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CB6BFE0">
      <w:pPr>
        <w:jc w:val="center"/>
        <w:rPr>
          <w:rFonts w:ascii="华文中宋" w:hAnsi="华文中宋" w:eastAsia="华文中宋"/>
          <w:b/>
          <w:color w:val="000000"/>
          <w:sz w:val="36"/>
          <w:szCs w:val="36"/>
        </w:rPr>
      </w:pPr>
      <w:r>
        <w:rPr>
          <w:rFonts w:hint="eastAsia" w:ascii="华文中宋" w:hAnsi="华文中宋" w:eastAsia="华文中宋"/>
          <w:b/>
          <w:color w:val="000000"/>
          <w:sz w:val="36"/>
          <w:szCs w:val="36"/>
        </w:rPr>
        <w:t>上海海洋大学</w:t>
      </w:r>
      <w:r>
        <w:rPr>
          <w:rFonts w:hint="eastAsia" w:ascii="华文中宋" w:hAnsi="华文中宋" w:eastAsia="华文中宋"/>
          <w:b/>
          <w:color w:val="000000"/>
          <w:sz w:val="36"/>
          <w:szCs w:val="36"/>
          <w:lang w:eastAsia="zh-CN"/>
        </w:rPr>
        <w:t>食品学院</w:t>
      </w:r>
      <w:r>
        <w:rPr>
          <w:rFonts w:hint="eastAsia" w:ascii="华文中宋" w:hAnsi="华文中宋" w:eastAsia="华文中宋"/>
          <w:b/>
          <w:color w:val="000000"/>
          <w:sz w:val="36"/>
          <w:szCs w:val="36"/>
        </w:rPr>
        <w:t>“辉文奖学金”评奖通知</w:t>
      </w:r>
    </w:p>
    <w:p w14:paraId="3A677857">
      <w:pPr>
        <w:spacing w:line="520" w:lineRule="exact"/>
        <w:ind w:firstLine="560" w:firstLineChars="200"/>
        <w:rPr>
          <w:rFonts w:ascii="仿宋" w:hAnsi="仿宋" w:eastAsia="仿宋"/>
          <w:color w:val="000000"/>
          <w:sz w:val="28"/>
          <w:szCs w:val="28"/>
        </w:rPr>
      </w:pPr>
      <w:r>
        <w:rPr>
          <w:rFonts w:hint="eastAsia" w:ascii="仿宋" w:hAnsi="仿宋" w:eastAsia="仿宋"/>
          <w:color w:val="000000"/>
          <w:sz w:val="28"/>
          <w:szCs w:val="28"/>
        </w:rPr>
        <w:t>为了鼓励学生刻苦学习，踏实努力，成为德、智、体全面发展的优秀人才，</w:t>
      </w:r>
      <w:r>
        <w:rPr>
          <w:rFonts w:hint="eastAsia" w:ascii="仿宋" w:hAnsi="仿宋" w:eastAsia="仿宋"/>
          <w:sz w:val="28"/>
          <w:szCs w:val="28"/>
        </w:rPr>
        <w:t>为国家培养、造就高质量的生物医药优秀人才，</w:t>
      </w:r>
      <w:r>
        <w:rPr>
          <w:rFonts w:hint="eastAsia" w:ascii="仿宋" w:hAnsi="仿宋" w:eastAsia="仿宋"/>
          <w:color w:val="000000"/>
          <w:sz w:val="28"/>
          <w:szCs w:val="28"/>
        </w:rPr>
        <w:t>并加强上海辉文生物技术股份有限公司与上海海洋大学食品学院的密切联系，加强企业和学校在人才培养、科学研究等方面的合作，推动双方的共同发展。上海辉文生物技术股份有限公司设立“辉文奖学金”。</w:t>
      </w:r>
    </w:p>
    <w:p w14:paraId="11142EFA">
      <w:pPr>
        <w:spacing w:line="520" w:lineRule="exact"/>
        <w:rPr>
          <w:rFonts w:ascii="仿宋" w:hAnsi="仿宋" w:eastAsia="仿宋"/>
          <w:b/>
          <w:color w:val="000000"/>
          <w:sz w:val="28"/>
          <w:szCs w:val="28"/>
        </w:rPr>
      </w:pPr>
      <w:r>
        <w:rPr>
          <w:rFonts w:hint="eastAsia" w:ascii="仿宋" w:hAnsi="仿宋" w:eastAsia="仿宋"/>
          <w:b/>
          <w:color w:val="000000"/>
          <w:sz w:val="28"/>
          <w:szCs w:val="28"/>
        </w:rPr>
        <w:t>奖项设置：</w:t>
      </w:r>
    </w:p>
    <w:p w14:paraId="44D412B8">
      <w:pPr>
        <w:spacing w:line="520" w:lineRule="exact"/>
        <w:ind w:firstLine="560" w:firstLineChars="200"/>
        <w:rPr>
          <w:rFonts w:hint="eastAsia" w:ascii="仿宋" w:hAnsi="仿宋" w:eastAsia="仿宋"/>
          <w:sz w:val="28"/>
          <w:szCs w:val="28"/>
          <w:lang w:eastAsia="zh-CN"/>
        </w:rPr>
      </w:pPr>
      <w:r>
        <w:rPr>
          <w:rFonts w:hint="eastAsia" w:ascii="仿宋" w:hAnsi="仿宋" w:eastAsia="仿宋"/>
          <w:color w:val="000000"/>
          <w:sz w:val="28"/>
          <w:szCs w:val="28"/>
        </w:rPr>
        <w:t>“辉文奖学金”每年奖励名额为</w:t>
      </w:r>
      <w:r>
        <w:rPr>
          <w:rFonts w:hint="eastAsia" w:ascii="仿宋" w:hAnsi="仿宋" w:eastAsia="仿宋"/>
          <w:color w:val="000000"/>
          <w:sz w:val="28"/>
          <w:szCs w:val="28"/>
          <w:lang w:val="en-US" w:eastAsia="zh-CN"/>
        </w:rPr>
        <w:t>9</w:t>
      </w:r>
      <w:r>
        <w:rPr>
          <w:rFonts w:hint="eastAsia" w:ascii="仿宋" w:hAnsi="仿宋" w:eastAsia="仿宋"/>
          <w:color w:val="000000"/>
          <w:sz w:val="28"/>
          <w:szCs w:val="28"/>
        </w:rPr>
        <w:t>名(奖金共计人民币壹万伍仟元整)。其中本科二、三</w:t>
      </w:r>
      <w:r>
        <w:rPr>
          <w:rFonts w:hint="eastAsia" w:ascii="仿宋" w:hAnsi="仿宋" w:eastAsia="仿宋"/>
          <w:color w:val="000000"/>
          <w:sz w:val="28"/>
          <w:szCs w:val="28"/>
          <w:lang w:eastAsia="zh-CN"/>
        </w:rPr>
        <w:t>、</w:t>
      </w:r>
      <w:r>
        <w:rPr>
          <w:rFonts w:hint="eastAsia" w:ascii="仿宋" w:hAnsi="仿宋" w:eastAsia="仿宋"/>
          <w:color w:val="000000"/>
          <w:sz w:val="28"/>
          <w:szCs w:val="28"/>
          <w:lang w:val="en-US" w:eastAsia="zh-CN"/>
        </w:rPr>
        <w:t>四</w:t>
      </w:r>
      <w:r>
        <w:rPr>
          <w:rFonts w:hint="eastAsia" w:ascii="仿宋" w:hAnsi="仿宋" w:eastAsia="仿宋"/>
          <w:color w:val="000000"/>
          <w:sz w:val="28"/>
          <w:szCs w:val="28"/>
        </w:rPr>
        <w:t>年级各</w:t>
      </w:r>
      <w:r>
        <w:rPr>
          <w:rFonts w:hint="eastAsia" w:ascii="仿宋" w:hAnsi="仿宋" w:eastAsia="仿宋"/>
          <w:color w:val="000000"/>
          <w:sz w:val="28"/>
          <w:szCs w:val="28"/>
          <w:lang w:val="en-US" w:eastAsia="zh-CN"/>
        </w:rPr>
        <w:t>设一等奖1名，共</w:t>
      </w:r>
      <w:r>
        <w:rPr>
          <w:rFonts w:hint="eastAsia" w:ascii="仿宋" w:hAnsi="仿宋" w:eastAsia="仿宋"/>
          <w:color w:val="000000"/>
          <w:sz w:val="28"/>
          <w:szCs w:val="28"/>
        </w:rPr>
        <w:t>3名，每人</w:t>
      </w:r>
      <w:r>
        <w:rPr>
          <w:rFonts w:hint="eastAsia" w:ascii="仿宋" w:hAnsi="仿宋" w:eastAsia="仿宋"/>
          <w:color w:val="000000"/>
          <w:sz w:val="28"/>
          <w:szCs w:val="28"/>
          <w:lang w:val="en-US" w:eastAsia="zh-CN"/>
        </w:rPr>
        <w:t>20</w:t>
      </w:r>
      <w:r>
        <w:rPr>
          <w:rFonts w:ascii="仿宋" w:hAnsi="仿宋" w:eastAsia="仿宋"/>
          <w:color w:val="000000"/>
          <w:sz w:val="28"/>
          <w:szCs w:val="28"/>
        </w:rPr>
        <w:t>00</w:t>
      </w:r>
      <w:r>
        <w:rPr>
          <w:rFonts w:hint="eastAsia" w:ascii="仿宋" w:hAnsi="仿宋" w:eastAsia="仿宋"/>
          <w:color w:val="000000"/>
          <w:sz w:val="28"/>
          <w:szCs w:val="28"/>
        </w:rPr>
        <w:t>元；本科二、三</w:t>
      </w:r>
      <w:r>
        <w:rPr>
          <w:rFonts w:hint="eastAsia" w:ascii="仿宋" w:hAnsi="仿宋" w:eastAsia="仿宋"/>
          <w:color w:val="000000"/>
          <w:sz w:val="28"/>
          <w:szCs w:val="28"/>
          <w:lang w:eastAsia="zh-CN"/>
        </w:rPr>
        <w:t>、</w:t>
      </w:r>
      <w:r>
        <w:rPr>
          <w:rFonts w:hint="eastAsia" w:ascii="仿宋" w:hAnsi="仿宋" w:eastAsia="仿宋"/>
          <w:color w:val="000000"/>
          <w:sz w:val="28"/>
          <w:szCs w:val="28"/>
          <w:lang w:val="en-US" w:eastAsia="zh-CN"/>
        </w:rPr>
        <w:t>四</w:t>
      </w:r>
      <w:r>
        <w:rPr>
          <w:rFonts w:hint="eastAsia" w:ascii="仿宋" w:hAnsi="仿宋" w:eastAsia="仿宋"/>
          <w:color w:val="000000"/>
          <w:sz w:val="28"/>
          <w:szCs w:val="28"/>
        </w:rPr>
        <w:t>年级各</w:t>
      </w:r>
      <w:r>
        <w:rPr>
          <w:rFonts w:hint="eastAsia" w:ascii="仿宋" w:hAnsi="仿宋" w:eastAsia="仿宋"/>
          <w:color w:val="000000"/>
          <w:sz w:val="28"/>
          <w:szCs w:val="28"/>
          <w:lang w:val="en-US" w:eastAsia="zh-CN"/>
        </w:rPr>
        <w:t>设二等奖2名，共6</w:t>
      </w:r>
      <w:r>
        <w:rPr>
          <w:rFonts w:hint="eastAsia" w:ascii="仿宋" w:hAnsi="仿宋" w:eastAsia="仿宋"/>
          <w:color w:val="000000"/>
          <w:sz w:val="28"/>
          <w:szCs w:val="28"/>
        </w:rPr>
        <w:t>名，每人</w:t>
      </w:r>
      <w:r>
        <w:rPr>
          <w:rFonts w:hint="eastAsia" w:ascii="仿宋" w:hAnsi="仿宋" w:eastAsia="仿宋"/>
          <w:color w:val="000000"/>
          <w:sz w:val="28"/>
          <w:szCs w:val="28"/>
          <w:lang w:val="en-US" w:eastAsia="zh-CN"/>
        </w:rPr>
        <w:t>1500</w:t>
      </w:r>
      <w:r>
        <w:rPr>
          <w:rFonts w:hint="eastAsia" w:ascii="仿宋" w:hAnsi="仿宋" w:eastAsia="仿宋"/>
          <w:color w:val="000000"/>
          <w:sz w:val="28"/>
          <w:szCs w:val="28"/>
        </w:rPr>
        <w:t>元</w:t>
      </w:r>
      <w:r>
        <w:rPr>
          <w:rFonts w:hint="eastAsia" w:ascii="仿宋" w:hAnsi="仿宋" w:eastAsia="仿宋"/>
          <w:color w:val="000000"/>
          <w:sz w:val="28"/>
          <w:szCs w:val="28"/>
          <w:lang w:eastAsia="zh-CN"/>
        </w:rPr>
        <w:t>。</w:t>
      </w:r>
    </w:p>
    <w:p w14:paraId="71756E22">
      <w:pPr>
        <w:spacing w:line="520" w:lineRule="exact"/>
        <w:rPr>
          <w:rFonts w:ascii="仿宋" w:hAnsi="仿宋" w:eastAsia="仿宋"/>
          <w:b/>
          <w:color w:val="000000"/>
          <w:sz w:val="28"/>
          <w:szCs w:val="28"/>
        </w:rPr>
      </w:pPr>
      <w:r>
        <w:rPr>
          <w:rFonts w:hint="eastAsia" w:ascii="仿宋" w:hAnsi="仿宋" w:eastAsia="仿宋"/>
          <w:b/>
          <w:color w:val="000000"/>
          <w:sz w:val="28"/>
          <w:szCs w:val="28"/>
        </w:rPr>
        <w:t>奖励对象：</w:t>
      </w:r>
    </w:p>
    <w:p w14:paraId="2DD251D3">
      <w:pPr>
        <w:spacing w:line="520" w:lineRule="exact"/>
        <w:ind w:firstLine="560" w:firstLineChars="200"/>
        <w:rPr>
          <w:rFonts w:hint="eastAsia" w:ascii="仿宋" w:hAnsi="仿宋" w:eastAsia="仿宋"/>
          <w:color w:val="auto"/>
          <w:sz w:val="28"/>
          <w:szCs w:val="28"/>
        </w:rPr>
      </w:pPr>
      <w:r>
        <w:rPr>
          <w:rFonts w:hint="eastAsia" w:ascii="仿宋" w:hAnsi="仿宋" w:eastAsia="仿宋"/>
          <w:color w:val="000000"/>
          <w:sz w:val="28"/>
          <w:szCs w:val="28"/>
          <w:lang w:val="en-US" w:eastAsia="zh-CN"/>
        </w:rPr>
        <w:t>上海海洋大学食品学院</w:t>
      </w:r>
      <w:r>
        <w:rPr>
          <w:rFonts w:hint="eastAsia" w:ascii="仿宋" w:hAnsi="仿宋" w:eastAsia="仿宋"/>
          <w:color w:val="auto"/>
          <w:sz w:val="28"/>
          <w:szCs w:val="28"/>
          <w:highlight w:val="none"/>
        </w:rPr>
        <w:t>生物制药专业</w:t>
      </w:r>
      <w:r>
        <w:rPr>
          <w:rFonts w:hint="eastAsia" w:ascii="仿宋" w:hAnsi="仿宋" w:eastAsia="仿宋"/>
          <w:color w:val="auto"/>
          <w:sz w:val="28"/>
          <w:szCs w:val="28"/>
        </w:rPr>
        <w:t>的二、三、四年级本科生。</w:t>
      </w:r>
      <w:bookmarkStart w:id="0" w:name="_GoBack"/>
      <w:bookmarkEnd w:id="0"/>
    </w:p>
    <w:p w14:paraId="6CDFC3D0">
      <w:pPr>
        <w:spacing w:line="520" w:lineRule="exact"/>
        <w:rPr>
          <w:rFonts w:ascii="仿宋" w:hAnsi="仿宋" w:eastAsia="仿宋"/>
          <w:b/>
          <w:color w:val="auto"/>
          <w:sz w:val="28"/>
          <w:szCs w:val="28"/>
        </w:rPr>
      </w:pPr>
      <w:r>
        <w:rPr>
          <w:rFonts w:hint="eastAsia" w:ascii="仿宋" w:hAnsi="仿宋" w:eastAsia="仿宋"/>
          <w:b/>
          <w:color w:val="auto"/>
          <w:sz w:val="28"/>
          <w:szCs w:val="28"/>
        </w:rPr>
        <w:t>评选条件：</w:t>
      </w:r>
    </w:p>
    <w:p w14:paraId="77185D06">
      <w:pPr>
        <w:spacing w:line="520" w:lineRule="exact"/>
        <w:ind w:firstLine="560" w:firstLineChars="200"/>
        <w:rPr>
          <w:rFonts w:ascii="仿宋" w:hAnsi="仿宋" w:eastAsia="仿宋"/>
          <w:color w:val="auto"/>
          <w:sz w:val="28"/>
          <w:szCs w:val="28"/>
        </w:rPr>
      </w:pPr>
      <w:r>
        <w:rPr>
          <w:rFonts w:hint="eastAsia" w:ascii="仿宋" w:hAnsi="仿宋" w:eastAsia="仿宋"/>
          <w:color w:val="auto"/>
          <w:sz w:val="28"/>
          <w:szCs w:val="28"/>
        </w:rPr>
        <w:t>1.热爱祖国，热爱学校，有志为我国生物制药事业贡献积极力量。</w:t>
      </w:r>
    </w:p>
    <w:p w14:paraId="754BF0C6">
      <w:pPr>
        <w:spacing w:line="520" w:lineRule="exact"/>
        <w:ind w:firstLine="560" w:firstLineChars="200"/>
        <w:rPr>
          <w:rFonts w:ascii="仿宋" w:hAnsi="仿宋" w:eastAsia="仿宋"/>
          <w:color w:val="auto"/>
          <w:sz w:val="28"/>
          <w:szCs w:val="28"/>
        </w:rPr>
      </w:pPr>
      <w:r>
        <w:rPr>
          <w:rFonts w:hint="eastAsia" w:ascii="仿宋" w:hAnsi="仿宋" w:eastAsia="仿宋"/>
          <w:color w:val="auto"/>
          <w:sz w:val="28"/>
          <w:szCs w:val="28"/>
        </w:rPr>
        <w:t>2.自觉遵守国家法律法规，模范遵守校规校纪，讲文明，守纪律，身心健康，为人诚恳，团结友爱，严于律己，宽以待人，关心集体，尊敬师长，富有爱心。</w:t>
      </w:r>
    </w:p>
    <w:p w14:paraId="0F67FC8C">
      <w:pPr>
        <w:spacing w:line="520" w:lineRule="exact"/>
        <w:ind w:firstLine="560" w:firstLineChars="200"/>
        <w:rPr>
          <w:rFonts w:ascii="仿宋" w:hAnsi="仿宋" w:eastAsia="仿宋"/>
          <w:color w:val="auto"/>
          <w:sz w:val="28"/>
          <w:szCs w:val="28"/>
        </w:rPr>
      </w:pPr>
      <w:r>
        <w:rPr>
          <w:rFonts w:hint="eastAsia" w:ascii="仿宋" w:hAnsi="仿宋" w:eastAsia="仿宋"/>
          <w:color w:val="auto"/>
          <w:sz w:val="28"/>
          <w:szCs w:val="28"/>
        </w:rPr>
        <w:t>3.热爱专业，学习努力，成绩优异，历年无不及格科目，评审学年各学科成绩平均绩点不低于3.</w:t>
      </w:r>
      <w:r>
        <w:rPr>
          <w:rFonts w:hint="eastAsia" w:ascii="仿宋" w:hAnsi="仿宋" w:eastAsia="仿宋"/>
          <w:color w:val="auto"/>
          <w:sz w:val="28"/>
          <w:szCs w:val="28"/>
          <w:lang w:val="en-US" w:eastAsia="zh-CN"/>
        </w:rPr>
        <w:t>2</w:t>
      </w:r>
      <w:r>
        <w:rPr>
          <w:rFonts w:hint="eastAsia" w:ascii="仿宋" w:hAnsi="仿宋" w:eastAsia="仿宋"/>
          <w:color w:val="auto"/>
          <w:sz w:val="28"/>
          <w:szCs w:val="28"/>
        </w:rPr>
        <w:t>。</w:t>
      </w:r>
    </w:p>
    <w:p w14:paraId="6A423BDD">
      <w:pPr>
        <w:spacing w:line="520" w:lineRule="exact"/>
        <w:ind w:firstLine="560" w:firstLineChars="200"/>
        <w:rPr>
          <w:color w:val="auto"/>
          <w:sz w:val="24"/>
        </w:rPr>
      </w:pPr>
      <w:r>
        <w:rPr>
          <w:rFonts w:hint="eastAsia" w:ascii="仿宋" w:hAnsi="仿宋" w:eastAsia="仿宋"/>
          <w:color w:val="auto"/>
          <w:sz w:val="28"/>
          <w:szCs w:val="28"/>
        </w:rPr>
        <w:t>4.身心健康，乐观进取，学习能力强，质量意识强。</w:t>
      </w:r>
    </w:p>
    <w:p w14:paraId="674DE99A">
      <w:pPr>
        <w:spacing w:line="520" w:lineRule="exact"/>
        <w:ind w:firstLine="560" w:firstLineChars="200"/>
        <w:rPr>
          <w:rFonts w:ascii="仿宋" w:hAnsi="仿宋" w:eastAsia="仿宋"/>
          <w:sz w:val="28"/>
          <w:szCs w:val="28"/>
        </w:rPr>
      </w:pPr>
      <w:r>
        <w:rPr>
          <w:rFonts w:hint="eastAsia" w:ascii="仿宋" w:hAnsi="仿宋" w:eastAsia="仿宋"/>
          <w:color w:val="auto"/>
          <w:sz w:val="28"/>
          <w:szCs w:val="28"/>
        </w:rPr>
        <w:t>5.积极参加社会实践活动，具</w:t>
      </w:r>
      <w:r>
        <w:rPr>
          <w:rFonts w:hint="eastAsia" w:ascii="仿宋" w:hAnsi="仿宋" w:eastAsia="仿宋"/>
          <w:sz w:val="28"/>
          <w:szCs w:val="28"/>
        </w:rPr>
        <w:t>有吃苦耐劳精神，实践能力强，并力求把理论知识和生产实践相结合。具备以下条件者可优先考虑：</w:t>
      </w:r>
    </w:p>
    <w:p w14:paraId="1D6B47A4">
      <w:pPr>
        <w:spacing w:line="520" w:lineRule="exact"/>
        <w:ind w:firstLine="560" w:firstLineChars="200"/>
        <w:rPr>
          <w:rFonts w:ascii="仿宋" w:hAnsi="仿宋" w:eastAsia="仿宋"/>
          <w:sz w:val="28"/>
          <w:szCs w:val="28"/>
        </w:rPr>
      </w:pPr>
      <w:r>
        <w:rPr>
          <w:rFonts w:hint="eastAsia" w:ascii="仿宋" w:hAnsi="仿宋" w:eastAsia="仿宋"/>
          <w:sz w:val="28"/>
          <w:szCs w:val="28"/>
        </w:rPr>
        <w:t>（1）参加并完成大学生生物制药科技创新项目，撰写总结报告、发表论文或获得各类奖项；</w:t>
      </w:r>
    </w:p>
    <w:p w14:paraId="2ABE0AC0">
      <w:pPr>
        <w:spacing w:line="520" w:lineRule="exact"/>
        <w:ind w:firstLine="560" w:firstLineChars="200"/>
        <w:rPr>
          <w:rFonts w:ascii="仿宋" w:hAnsi="仿宋" w:eastAsia="仿宋"/>
          <w:sz w:val="28"/>
          <w:szCs w:val="28"/>
        </w:rPr>
      </w:pPr>
      <w:r>
        <w:rPr>
          <w:rFonts w:hint="eastAsia" w:ascii="仿宋" w:hAnsi="仿宋" w:eastAsia="仿宋"/>
          <w:sz w:val="28"/>
          <w:szCs w:val="28"/>
        </w:rPr>
        <w:t>（2）利用假期到生物医药单位实习实践，撰写总结报告，有较好的单位评价或发表论文；</w:t>
      </w:r>
    </w:p>
    <w:p w14:paraId="12C260A2">
      <w:pPr>
        <w:spacing w:line="520" w:lineRule="exact"/>
        <w:ind w:firstLine="560" w:firstLineChars="200"/>
        <w:rPr>
          <w:rFonts w:ascii="仿宋" w:hAnsi="仿宋" w:eastAsia="仿宋"/>
          <w:sz w:val="28"/>
          <w:szCs w:val="28"/>
        </w:rPr>
      </w:pPr>
      <w:r>
        <w:rPr>
          <w:rFonts w:hint="eastAsia" w:ascii="仿宋" w:hAnsi="仿宋" w:eastAsia="仿宋"/>
          <w:sz w:val="28"/>
          <w:szCs w:val="28"/>
        </w:rPr>
        <w:t>（3）参加学校或学院组织的暑期社会实践项目，撰写总结报告且获得各类奖项。</w:t>
      </w:r>
    </w:p>
    <w:p w14:paraId="019CFE83">
      <w:pPr>
        <w:spacing w:line="520" w:lineRule="exact"/>
        <w:rPr>
          <w:rFonts w:ascii="仿宋" w:hAnsi="仿宋" w:eastAsia="仿宋"/>
          <w:b/>
          <w:color w:val="000000"/>
          <w:sz w:val="28"/>
          <w:szCs w:val="28"/>
        </w:rPr>
      </w:pPr>
      <w:r>
        <w:rPr>
          <w:rFonts w:hint="eastAsia" w:ascii="仿宋" w:hAnsi="仿宋" w:eastAsia="仿宋"/>
          <w:b/>
          <w:color w:val="000000"/>
          <w:sz w:val="28"/>
          <w:szCs w:val="28"/>
        </w:rPr>
        <w:t>评选程序：</w:t>
      </w:r>
    </w:p>
    <w:p w14:paraId="2BDFA26C">
      <w:pPr>
        <w:spacing w:line="520" w:lineRule="exact"/>
        <w:ind w:firstLine="560" w:firstLineChars="200"/>
        <w:rPr>
          <w:rFonts w:hint="eastAsia" w:ascii="仿宋" w:hAnsi="仿宋" w:eastAsia="仿宋"/>
          <w:color w:val="auto"/>
          <w:sz w:val="28"/>
          <w:szCs w:val="28"/>
          <w:highlight w:val="none"/>
          <w:lang w:val="en-US" w:eastAsia="zh-CN"/>
        </w:rPr>
      </w:pPr>
      <w:r>
        <w:rPr>
          <w:rFonts w:hint="eastAsia" w:ascii="仿宋" w:hAnsi="仿宋" w:eastAsia="仿宋"/>
          <w:color w:val="000000"/>
          <w:sz w:val="28"/>
          <w:szCs w:val="28"/>
        </w:rPr>
        <w:t>1.由学生本人申报，并填写“</w:t>
      </w:r>
      <w:r>
        <w:rPr>
          <w:rFonts w:hint="eastAsia" w:ascii="仿宋" w:hAnsi="仿宋" w:eastAsia="仿宋"/>
          <w:color w:val="000000"/>
          <w:sz w:val="28"/>
          <w:szCs w:val="28"/>
          <w:lang w:val="en-US" w:eastAsia="zh-CN"/>
        </w:rPr>
        <w:t>辉文</w:t>
      </w:r>
      <w:r>
        <w:rPr>
          <w:rFonts w:hint="eastAsia" w:ascii="仿宋" w:hAnsi="仿宋" w:eastAsia="仿宋"/>
          <w:color w:val="000000"/>
          <w:sz w:val="28"/>
          <w:szCs w:val="28"/>
        </w:rPr>
        <w:t>奖学金”申请表（附件</w:t>
      </w:r>
      <w:r>
        <w:rPr>
          <w:rFonts w:hint="eastAsia" w:ascii="仿宋" w:hAnsi="仿宋" w:eastAsia="仿宋"/>
          <w:color w:val="000000"/>
          <w:sz w:val="28"/>
          <w:szCs w:val="28"/>
          <w:lang w:val="en-US" w:eastAsia="zh-CN"/>
        </w:rPr>
        <w:t>1</w:t>
      </w:r>
      <w:r>
        <w:rPr>
          <w:rFonts w:hint="eastAsia" w:ascii="仿宋" w:hAnsi="仿宋" w:eastAsia="仿宋"/>
          <w:color w:val="000000"/>
          <w:sz w:val="28"/>
          <w:szCs w:val="28"/>
        </w:rPr>
        <w:t>），</w:t>
      </w:r>
      <w:r>
        <w:rPr>
          <w:rFonts w:hint="eastAsia" w:ascii="仿宋" w:hAnsi="仿宋" w:eastAsia="仿宋"/>
          <w:color w:val="auto"/>
          <w:sz w:val="28"/>
          <w:szCs w:val="28"/>
          <w:highlight w:val="none"/>
          <w:lang w:val="en-US" w:eastAsia="zh-CN"/>
        </w:rPr>
        <w:t>签署班级及辅导员意见，</w:t>
      </w:r>
      <w:r>
        <w:rPr>
          <w:rFonts w:hint="eastAsia" w:ascii="仿宋" w:hAnsi="仿宋" w:eastAsia="仿宋"/>
          <w:color w:val="000000"/>
          <w:sz w:val="28"/>
          <w:szCs w:val="28"/>
          <w:lang w:val="en-US" w:eastAsia="zh-CN"/>
        </w:rPr>
        <w:t>10月30日17:00</w:t>
      </w:r>
      <w:r>
        <w:rPr>
          <w:rFonts w:hint="eastAsia" w:ascii="仿宋" w:hAnsi="仿宋" w:eastAsia="仿宋"/>
          <w:color w:val="auto"/>
          <w:sz w:val="28"/>
          <w:szCs w:val="28"/>
          <w:highlight w:val="none"/>
          <w:lang w:val="en-US" w:eastAsia="zh-CN"/>
        </w:rPr>
        <w:t>前,电子版申请表（附件1）、汇总表（附件2）发JXJ_shipin@163.com(不要上传压缩包，附件1和附件2分别上传至邮件附件)；纸质版申请表（一式一份）及证明材料请交至食品学院A101学生事务中心。</w:t>
      </w:r>
    </w:p>
    <w:p w14:paraId="389D8835">
      <w:pPr>
        <w:spacing w:line="520" w:lineRule="exact"/>
        <w:ind w:firstLine="560" w:firstLineChars="200"/>
        <w:rPr>
          <w:rFonts w:ascii="仿宋" w:hAnsi="仿宋" w:eastAsia="仿宋"/>
          <w:color w:val="000000"/>
          <w:sz w:val="28"/>
          <w:szCs w:val="28"/>
        </w:rPr>
      </w:pPr>
      <w:r>
        <w:rPr>
          <w:rFonts w:hint="eastAsia" w:ascii="仿宋" w:hAnsi="仿宋" w:eastAsia="仿宋"/>
          <w:color w:val="auto"/>
          <w:sz w:val="28"/>
          <w:szCs w:val="28"/>
          <w:highlight w:val="none"/>
        </w:rPr>
        <w:t>2. 结合上海辉文生物技术股份有限公</w:t>
      </w:r>
      <w:r>
        <w:rPr>
          <w:rFonts w:hint="eastAsia" w:ascii="仿宋" w:hAnsi="仿宋" w:eastAsia="仿宋"/>
          <w:color w:val="000000"/>
          <w:sz w:val="28"/>
          <w:szCs w:val="28"/>
        </w:rPr>
        <w:t>司所秉承企业文化，由学院学生工作办公室对申请人的思想政治状况、学业情况和其他方面的条件等进行初步审核，提出初审意见。</w:t>
      </w:r>
    </w:p>
    <w:p w14:paraId="676038EA">
      <w:pPr>
        <w:spacing w:line="520" w:lineRule="exact"/>
        <w:ind w:firstLine="560" w:firstLineChars="200"/>
        <w:rPr>
          <w:rFonts w:ascii="仿宋" w:hAnsi="仿宋" w:eastAsia="仿宋"/>
          <w:color w:val="000000"/>
          <w:sz w:val="28"/>
          <w:szCs w:val="28"/>
        </w:rPr>
      </w:pPr>
      <w:r>
        <w:rPr>
          <w:rFonts w:hint="eastAsia" w:ascii="仿宋" w:hAnsi="仿宋" w:eastAsia="仿宋"/>
          <w:color w:val="000000"/>
          <w:sz w:val="28"/>
          <w:szCs w:val="28"/>
        </w:rPr>
        <w:t>3. “</w:t>
      </w:r>
      <w:r>
        <w:rPr>
          <w:rFonts w:hint="eastAsia" w:ascii="仿宋" w:hAnsi="仿宋" w:eastAsia="仿宋" w:cs="宋体"/>
          <w:color w:val="000000"/>
          <w:sz w:val="28"/>
          <w:szCs w:val="28"/>
        </w:rPr>
        <w:t>辉文</w:t>
      </w:r>
      <w:r>
        <w:rPr>
          <w:rFonts w:hint="eastAsia" w:ascii="仿宋" w:hAnsi="仿宋" w:eastAsia="仿宋"/>
          <w:color w:val="000000"/>
          <w:sz w:val="28"/>
          <w:szCs w:val="28"/>
        </w:rPr>
        <w:t>奖学金”评审委员会对推荐候选人材料进行核实和审查，通过评审讨论，确定“辉文奖学金”获得者，经公示5个工作日无误后将评审结果报送学生工作部。</w:t>
      </w:r>
    </w:p>
    <w:p w14:paraId="55268E51">
      <w:pPr>
        <w:spacing w:line="520" w:lineRule="exact"/>
        <w:rPr>
          <w:rFonts w:hint="eastAsia" w:ascii="仿宋" w:hAnsi="仿宋" w:eastAsia="仿宋"/>
          <w:b/>
          <w:color w:val="000000"/>
          <w:sz w:val="28"/>
          <w:szCs w:val="28"/>
          <w:lang w:val="en-US" w:eastAsia="zh-CN"/>
        </w:rPr>
      </w:pPr>
      <w:r>
        <w:rPr>
          <w:rFonts w:hint="eastAsia" w:ascii="仿宋" w:hAnsi="仿宋" w:eastAsia="仿宋"/>
          <w:b/>
          <w:color w:val="000000"/>
          <w:sz w:val="28"/>
          <w:szCs w:val="28"/>
          <w:lang w:val="en-US" w:eastAsia="zh-CN"/>
        </w:rPr>
        <w:t>其他注意事项：</w:t>
      </w:r>
    </w:p>
    <w:p w14:paraId="03B67AEB">
      <w:pPr>
        <w:numPr>
          <w:ilvl w:val="0"/>
          <w:numId w:val="0"/>
        </w:numPr>
        <w:spacing w:line="520" w:lineRule="exact"/>
        <w:ind w:firstLine="560" w:firstLineChars="200"/>
        <w:rPr>
          <w:rFonts w:hint="eastAsia" w:ascii="仿宋" w:hAnsi="仿宋" w:eastAsia="仿宋"/>
          <w:color w:val="000000"/>
          <w:sz w:val="28"/>
          <w:szCs w:val="28"/>
          <w:lang w:val="en-US" w:eastAsia="zh-CN"/>
        </w:rPr>
      </w:pPr>
      <w:r>
        <w:rPr>
          <w:rFonts w:hint="eastAsia" w:ascii="仿宋" w:hAnsi="仿宋" w:eastAsia="仿宋"/>
          <w:color w:val="000000"/>
          <w:sz w:val="28"/>
          <w:szCs w:val="28"/>
          <w:lang w:val="en-US" w:eastAsia="zh-CN"/>
        </w:rPr>
        <w:t>1.辉文奖学金属于企业奖学金，与同一年度其他企业奖学金不兼得。</w:t>
      </w:r>
    </w:p>
    <w:p w14:paraId="4F88FB63">
      <w:pPr>
        <w:numPr>
          <w:ilvl w:val="0"/>
          <w:numId w:val="0"/>
        </w:numPr>
        <w:spacing w:line="520" w:lineRule="exact"/>
        <w:ind w:firstLine="560" w:firstLineChars="200"/>
        <w:jc w:val="left"/>
        <w:rPr>
          <w:rFonts w:hint="eastAsia" w:ascii="仿宋" w:hAnsi="仿宋" w:eastAsia="仿宋"/>
          <w:color w:val="000000"/>
          <w:sz w:val="28"/>
          <w:szCs w:val="28"/>
          <w:lang w:val="en-US" w:eastAsia="zh-CN"/>
        </w:rPr>
      </w:pPr>
      <w:r>
        <w:rPr>
          <w:rFonts w:hint="eastAsia" w:ascii="仿宋" w:hAnsi="仿宋" w:eastAsia="仿宋"/>
          <w:color w:val="000000"/>
          <w:sz w:val="28"/>
          <w:szCs w:val="28"/>
          <w:lang w:val="en-US" w:eastAsia="zh-CN"/>
        </w:rPr>
        <w:t>2.邮件请统一以“辉文企业奖学金申请（姓名+学号+班级）”命名，截止时间同上，逾期不受理。</w:t>
      </w:r>
    </w:p>
    <w:p w14:paraId="4B86ACE0">
      <w:pPr>
        <w:numPr>
          <w:ilvl w:val="0"/>
          <w:numId w:val="0"/>
        </w:numPr>
        <w:spacing w:line="520" w:lineRule="exact"/>
        <w:ind w:firstLine="560" w:firstLineChars="200"/>
        <w:jc w:val="left"/>
        <w:rPr>
          <w:rFonts w:hint="eastAsia" w:ascii="仿宋" w:hAnsi="仿宋" w:eastAsia="仿宋"/>
          <w:color w:val="000000"/>
          <w:sz w:val="28"/>
          <w:szCs w:val="28"/>
          <w:lang w:val="en-US" w:eastAsia="zh-CN"/>
        </w:rPr>
      </w:pPr>
    </w:p>
    <w:p w14:paraId="226E5B7A">
      <w:pPr>
        <w:numPr>
          <w:ilvl w:val="0"/>
          <w:numId w:val="0"/>
        </w:numPr>
        <w:spacing w:line="520" w:lineRule="exact"/>
        <w:ind w:firstLine="560" w:firstLineChars="200"/>
        <w:jc w:val="left"/>
        <w:rPr>
          <w:rFonts w:hint="eastAsia" w:ascii="仿宋" w:hAnsi="仿宋" w:eastAsia="仿宋"/>
          <w:color w:val="000000"/>
          <w:sz w:val="28"/>
          <w:szCs w:val="28"/>
        </w:rPr>
      </w:pPr>
      <w:r>
        <w:rPr>
          <w:rFonts w:hint="eastAsia" w:ascii="仿宋" w:hAnsi="仿宋" w:eastAsia="仿宋"/>
          <w:color w:val="000000"/>
          <w:sz w:val="28"/>
          <w:szCs w:val="28"/>
        </w:rPr>
        <w:t>在评选过程中，如有弄虚作假者，一经查实，取消当次参评资格，并影响今后参评其他奖学金。</w:t>
      </w:r>
    </w:p>
    <w:p w14:paraId="1B875C93">
      <w:pPr>
        <w:spacing w:line="520" w:lineRule="exact"/>
        <w:ind w:firstLine="720" w:firstLineChars="200"/>
        <w:jc w:val="right"/>
        <w:rPr>
          <w:rFonts w:ascii="黑体" w:hAnsi="黑体" w:eastAsia="黑体"/>
          <w:sz w:val="36"/>
        </w:rPr>
      </w:pPr>
    </w:p>
    <w:p w14:paraId="258F8772">
      <w:pPr>
        <w:spacing w:line="520" w:lineRule="exact"/>
        <w:ind w:firstLine="640" w:firstLineChars="200"/>
        <w:jc w:val="right"/>
        <w:rPr>
          <w:rFonts w:hint="eastAsia" w:ascii="华文楷体" w:hAnsi="华文楷体" w:eastAsia="华文楷体" w:cs="华文楷体"/>
          <w:sz w:val="32"/>
          <w:szCs w:val="21"/>
        </w:rPr>
      </w:pPr>
      <w:r>
        <w:rPr>
          <w:rFonts w:hint="eastAsia" w:ascii="华文楷体" w:hAnsi="华文楷体" w:eastAsia="华文楷体" w:cs="华文楷体"/>
          <w:sz w:val="32"/>
          <w:szCs w:val="21"/>
        </w:rPr>
        <w:t>食品学院</w:t>
      </w:r>
    </w:p>
    <w:p w14:paraId="0763D165">
      <w:pPr>
        <w:spacing w:line="520" w:lineRule="exact"/>
        <w:ind w:firstLine="640" w:firstLineChars="200"/>
        <w:jc w:val="right"/>
        <w:rPr>
          <w:rFonts w:ascii="黑体" w:hAnsi="黑体" w:eastAsia="黑体"/>
          <w:sz w:val="36"/>
        </w:rPr>
      </w:pPr>
      <w:r>
        <w:rPr>
          <w:rFonts w:hint="eastAsia" w:ascii="华文楷体" w:hAnsi="华文楷体" w:eastAsia="华文楷体" w:cs="华文楷体"/>
          <w:sz w:val="32"/>
          <w:szCs w:val="21"/>
        </w:rPr>
        <w:t>20</w:t>
      </w:r>
      <w:r>
        <w:rPr>
          <w:rFonts w:hint="eastAsia" w:ascii="华文楷体" w:hAnsi="华文楷体" w:eastAsia="华文楷体" w:cs="华文楷体"/>
          <w:sz w:val="32"/>
          <w:szCs w:val="21"/>
          <w:lang w:val="en-US" w:eastAsia="zh-CN"/>
        </w:rPr>
        <w:t>24年10月25日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 w:name="华文楷体">
    <w:panose1 w:val="02010600040101010101"/>
    <w:charset w:val="86"/>
    <w:family w:val="auto"/>
    <w:pitch w:val="default"/>
    <w:sig w:usb0="00000287" w:usb1="080F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DY5YmRjM2IzMmNmMzUxNDkxZGVjNDI0ZjkzZGQxMjMifQ=="/>
  </w:docVars>
  <w:rsids>
    <w:rsidRoot w:val="0067633D"/>
    <w:rsid w:val="001140B9"/>
    <w:rsid w:val="002A27F7"/>
    <w:rsid w:val="00475761"/>
    <w:rsid w:val="005B3A7E"/>
    <w:rsid w:val="0064609A"/>
    <w:rsid w:val="00657B8F"/>
    <w:rsid w:val="0067633D"/>
    <w:rsid w:val="006948C5"/>
    <w:rsid w:val="008C053D"/>
    <w:rsid w:val="00913ED1"/>
    <w:rsid w:val="00A05DB1"/>
    <w:rsid w:val="00AD610C"/>
    <w:rsid w:val="00DB7BE7"/>
    <w:rsid w:val="00DC694A"/>
    <w:rsid w:val="00E922BB"/>
    <w:rsid w:val="00F44C5A"/>
    <w:rsid w:val="0FB72640"/>
    <w:rsid w:val="11D12079"/>
    <w:rsid w:val="21DE5E47"/>
    <w:rsid w:val="277609AA"/>
    <w:rsid w:val="2DD86169"/>
    <w:rsid w:val="31C2470A"/>
    <w:rsid w:val="3EDD1656"/>
    <w:rsid w:val="4AE43A39"/>
    <w:rsid w:val="4CF54513"/>
    <w:rsid w:val="4D351187"/>
    <w:rsid w:val="574A0578"/>
    <w:rsid w:val="5777147B"/>
    <w:rsid w:val="5A136CCF"/>
    <w:rsid w:val="5B7961ED"/>
    <w:rsid w:val="5DCC152B"/>
    <w:rsid w:val="67B022D8"/>
    <w:rsid w:val="6AE8725F"/>
    <w:rsid w:val="6C7871BC"/>
    <w:rsid w:val="797B789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3"/>
    <w:semiHidden/>
    <w:unhideWhenUsed/>
    <w:qFormat/>
    <w:uiPriority w:val="99"/>
    <w:pPr>
      <w:jc w:val="left"/>
    </w:pPr>
  </w:style>
  <w:style w:type="paragraph" w:styleId="3">
    <w:name w:val="Date"/>
    <w:basedOn w:val="1"/>
    <w:next w:val="1"/>
    <w:link w:val="12"/>
    <w:semiHidden/>
    <w:unhideWhenUsed/>
    <w:qFormat/>
    <w:uiPriority w:val="99"/>
    <w:pPr>
      <w:ind w:left="100" w:leftChars="2500"/>
    </w:pPr>
  </w:style>
  <w:style w:type="paragraph" w:styleId="4">
    <w:name w:val="Balloon Text"/>
    <w:basedOn w:val="1"/>
    <w:link w:val="15"/>
    <w:semiHidden/>
    <w:unhideWhenUsed/>
    <w:qFormat/>
    <w:uiPriority w:val="99"/>
    <w:rPr>
      <w:sz w:val="18"/>
      <w:szCs w:val="18"/>
    </w:rPr>
  </w:style>
  <w:style w:type="paragraph" w:styleId="5">
    <w:name w:val="footer"/>
    <w:basedOn w:val="1"/>
    <w:link w:val="17"/>
    <w:unhideWhenUsed/>
    <w:qFormat/>
    <w:uiPriority w:val="99"/>
    <w:pPr>
      <w:tabs>
        <w:tab w:val="center" w:pos="4153"/>
        <w:tab w:val="right" w:pos="8306"/>
      </w:tabs>
      <w:snapToGrid w:val="0"/>
      <w:jc w:val="left"/>
    </w:pPr>
    <w:rPr>
      <w:sz w:val="18"/>
      <w:szCs w:val="18"/>
    </w:rPr>
  </w:style>
  <w:style w:type="paragraph" w:styleId="6">
    <w:name w:val="header"/>
    <w:basedOn w:val="1"/>
    <w:link w:val="16"/>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annotation subject"/>
    <w:basedOn w:val="2"/>
    <w:next w:val="2"/>
    <w:link w:val="14"/>
    <w:semiHidden/>
    <w:unhideWhenUsed/>
    <w:qFormat/>
    <w:uiPriority w:val="99"/>
    <w:rPr>
      <w:b/>
      <w:bCs/>
    </w:rPr>
  </w:style>
  <w:style w:type="character" w:styleId="10">
    <w:name w:val="Hyperlink"/>
    <w:basedOn w:val="9"/>
    <w:unhideWhenUsed/>
    <w:qFormat/>
    <w:uiPriority w:val="99"/>
    <w:rPr>
      <w:color w:val="0000FF" w:themeColor="hyperlink"/>
      <w:u w:val="single"/>
      <w14:textFill>
        <w14:solidFill>
          <w14:schemeClr w14:val="hlink"/>
        </w14:solidFill>
      </w14:textFill>
    </w:rPr>
  </w:style>
  <w:style w:type="character" w:styleId="11">
    <w:name w:val="annotation reference"/>
    <w:basedOn w:val="9"/>
    <w:semiHidden/>
    <w:unhideWhenUsed/>
    <w:qFormat/>
    <w:uiPriority w:val="99"/>
    <w:rPr>
      <w:sz w:val="21"/>
      <w:szCs w:val="21"/>
    </w:rPr>
  </w:style>
  <w:style w:type="character" w:customStyle="1" w:styleId="12">
    <w:name w:val="日期 Char"/>
    <w:basedOn w:val="9"/>
    <w:link w:val="3"/>
    <w:semiHidden/>
    <w:qFormat/>
    <w:uiPriority w:val="99"/>
  </w:style>
  <w:style w:type="character" w:customStyle="1" w:styleId="13">
    <w:name w:val="批注文字 Char"/>
    <w:basedOn w:val="9"/>
    <w:link w:val="2"/>
    <w:semiHidden/>
    <w:qFormat/>
    <w:uiPriority w:val="99"/>
  </w:style>
  <w:style w:type="character" w:customStyle="1" w:styleId="14">
    <w:name w:val="批注主题 Char"/>
    <w:basedOn w:val="13"/>
    <w:link w:val="7"/>
    <w:semiHidden/>
    <w:qFormat/>
    <w:uiPriority w:val="99"/>
    <w:rPr>
      <w:b/>
      <w:bCs/>
    </w:rPr>
  </w:style>
  <w:style w:type="character" w:customStyle="1" w:styleId="15">
    <w:name w:val="批注框文本 Char"/>
    <w:basedOn w:val="9"/>
    <w:link w:val="4"/>
    <w:semiHidden/>
    <w:qFormat/>
    <w:uiPriority w:val="99"/>
    <w:rPr>
      <w:sz w:val="18"/>
      <w:szCs w:val="18"/>
    </w:rPr>
  </w:style>
  <w:style w:type="character" w:customStyle="1" w:styleId="16">
    <w:name w:val="页眉 Char"/>
    <w:basedOn w:val="9"/>
    <w:link w:val="6"/>
    <w:qFormat/>
    <w:uiPriority w:val="99"/>
    <w:rPr>
      <w:sz w:val="18"/>
      <w:szCs w:val="18"/>
    </w:rPr>
  </w:style>
  <w:style w:type="character" w:customStyle="1" w:styleId="17">
    <w:name w:val="页脚 Char"/>
    <w:basedOn w:val="9"/>
    <w:link w:val="5"/>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1059</Words>
  <Characters>1109</Characters>
  <Lines>9</Lines>
  <Paragraphs>2</Paragraphs>
  <TotalTime>2</TotalTime>
  <ScaleCrop>false</ScaleCrop>
  <LinksUpToDate>false</LinksUpToDate>
  <CharactersWithSpaces>1111</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2018-12-04T00:15:00Z</dcterms:created>
  <dc:creator>user</dc:creator>
  <cp:lastModifiedBy>XY Lee</cp:lastModifiedBy>
  <dcterms:modified xsi:type="dcterms:W3CDTF">2024-10-25T09:51:23Z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1C20B1F270C140108E8208A80E9FDDD1</vt:lpwstr>
  </property>
</Properties>
</file>