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DB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620" w:lineRule="exact"/>
        <w:jc w:val="center"/>
        <w:textAlignment w:val="auto"/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val="en-US" w:eastAsia="zh-CN"/>
        </w:rPr>
        <w:t>2：</w:t>
      </w:r>
      <w:bookmarkStart w:id="0" w:name="_GoBack"/>
      <w:bookmarkEnd w:id="0"/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eastAsia="zh-CN"/>
        </w:rPr>
        <w:t>CIFST-第</w:t>
      </w:r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eastAsia="zh-CN"/>
        </w:rPr>
        <w:t>届“雀巢杯”学生创新竞赛</w:t>
      </w:r>
    </w:p>
    <w:p w14:paraId="079CE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468" w:afterLines="150" w:line="620" w:lineRule="exact"/>
        <w:jc w:val="center"/>
        <w:textAlignment w:val="auto"/>
        <w:rPr>
          <w:rFonts w:hint="default" w:ascii="Times New Roman" w:hAnsi="Times New Roman" w:eastAsia="仿宋_GB2312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华文中宋"/>
          <w:b/>
          <w:snapToGrid/>
          <w:color w:val="000000"/>
          <w:kern w:val="2"/>
          <w:sz w:val="32"/>
          <w:szCs w:val="32"/>
          <w:lang w:val="en-US" w:eastAsia="zh-CN"/>
        </w:rPr>
        <w:t>创意计划书/报告书</w:t>
      </w:r>
    </w:p>
    <w:p w14:paraId="419DB4F1">
      <w:pPr>
        <w:snapToGrid w:val="0"/>
        <w:spacing w:line="540" w:lineRule="exact"/>
        <w:jc w:val="both"/>
        <w:rPr>
          <w:rFonts w:ascii="Times New Roman" w:hAnsi="Times New Roman" w:eastAsia="仿宋_GB2312"/>
          <w:b/>
          <w:sz w:val="28"/>
          <w:szCs w:val="28"/>
          <w:lang w:eastAsia="zh-CN"/>
        </w:rPr>
      </w:pPr>
      <w:r>
        <w:rPr>
          <w:rFonts w:hint="eastAsia" w:ascii="Times New Roman" w:eastAsia="仿宋_GB2312"/>
          <w:b/>
          <w:sz w:val="28"/>
          <w:szCs w:val="28"/>
          <w:lang w:eastAsia="zh-CN"/>
        </w:rPr>
        <w:t>撰写内容和相关要求</w:t>
      </w:r>
    </w:p>
    <w:p w14:paraId="419DB4F2">
      <w:pPr>
        <w:snapToGrid w:val="0"/>
        <w:spacing w:line="540" w:lineRule="exact"/>
        <w:ind w:firstLine="560" w:firstLineChars="200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（1）应有中英文对照的题目及摘要，</w:t>
      </w:r>
      <w:r>
        <w:rPr>
          <w:rFonts w:hint="eastAsia" w:ascii="Times New Roman" w:eastAsia="仿宋_GB2312"/>
          <w:sz w:val="28"/>
          <w:szCs w:val="28"/>
          <w:highlight w:val="yellow"/>
          <w:lang w:eastAsia="zh-CN"/>
        </w:rPr>
        <w:t>以PPT形式展示</w:t>
      </w:r>
      <w:r>
        <w:rPr>
          <w:rFonts w:hint="eastAsia" w:ascii="Times New Roman" w:eastAsia="仿宋_GB2312"/>
          <w:sz w:val="28"/>
          <w:szCs w:val="28"/>
          <w:lang w:eastAsia="zh-CN"/>
        </w:rPr>
        <w:t>，除首页、摘要和相关文献页以外，主体内容不超过10页。如引用文献须加标注。</w:t>
      </w:r>
    </w:p>
    <w:p w14:paraId="419DB4F3">
      <w:pPr>
        <w:snapToGrid w:val="0"/>
        <w:spacing w:line="540" w:lineRule="exact"/>
        <w:ind w:firstLine="560" w:firstLineChars="200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（2）主体内容应包括：</w:t>
      </w:r>
    </w:p>
    <w:p w14:paraId="419DB4F4">
      <w:pPr>
        <w:snapToGrid w:val="0"/>
        <w:spacing w:line="540" w:lineRule="exact"/>
        <w:ind w:firstLine="562" w:firstLineChars="200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b/>
          <w:bCs/>
          <w:sz w:val="28"/>
          <w:szCs w:val="28"/>
          <w:lang w:eastAsia="zh-CN"/>
        </w:rPr>
        <w:t>商业价值分析（包括但不局限于此）</w:t>
      </w:r>
      <w:r>
        <w:rPr>
          <w:rFonts w:hint="eastAsia" w:ascii="Times New Roman" w:eastAsia="仿宋_GB2312"/>
          <w:sz w:val="28"/>
          <w:szCs w:val="28"/>
          <w:lang w:eastAsia="zh-CN"/>
        </w:rPr>
        <w:t>：</w:t>
      </w:r>
    </w:p>
    <w:p w14:paraId="419DB4F5">
      <w:pPr>
        <w:pStyle w:val="4"/>
        <w:numPr>
          <w:ilvl w:val="0"/>
          <w:numId w:val="1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市场趋势：市场体量、增长趋势等</w:t>
      </w:r>
    </w:p>
    <w:p w14:paraId="419DB4F6">
      <w:pPr>
        <w:pStyle w:val="4"/>
        <w:numPr>
          <w:ilvl w:val="0"/>
          <w:numId w:val="1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消费者洞察：目标人群、消费者需求等</w:t>
      </w:r>
    </w:p>
    <w:p w14:paraId="419DB4F7">
      <w:pPr>
        <w:pStyle w:val="4"/>
        <w:numPr>
          <w:ilvl w:val="0"/>
          <w:numId w:val="1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产品价值：创新方案为品牌带来的价值及消费者益处等</w:t>
      </w:r>
    </w:p>
    <w:p w14:paraId="419DB4F8">
      <w:pPr>
        <w:pStyle w:val="4"/>
        <w:numPr>
          <w:ilvl w:val="0"/>
          <w:numId w:val="1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市场竞争策略：竞争优势（对比现有市场产品的独特点）、营销策略（销售渠道、推广方式等）</w:t>
      </w:r>
    </w:p>
    <w:p w14:paraId="419DB4F9">
      <w:pPr>
        <w:snapToGrid w:val="0"/>
        <w:spacing w:line="540" w:lineRule="exact"/>
        <w:ind w:firstLine="562" w:firstLineChars="200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b/>
          <w:bCs/>
          <w:sz w:val="28"/>
          <w:szCs w:val="28"/>
          <w:lang w:eastAsia="zh-CN"/>
        </w:rPr>
        <w:t>创新方案及分析（包括但不局限于此）</w:t>
      </w:r>
      <w:r>
        <w:rPr>
          <w:rFonts w:hint="eastAsia" w:ascii="Times New Roman" w:eastAsia="仿宋_GB2312"/>
          <w:sz w:val="28"/>
          <w:szCs w:val="28"/>
          <w:lang w:eastAsia="zh-CN"/>
        </w:rPr>
        <w:t>：</w:t>
      </w:r>
    </w:p>
    <w:p w14:paraId="419DB4FA">
      <w:pPr>
        <w:pStyle w:val="4"/>
        <w:numPr>
          <w:ilvl w:val="0"/>
          <w:numId w:val="2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方案</w:t>
      </w:r>
      <w:r>
        <w:rPr>
          <w:rFonts w:ascii="Times New Roman" w:eastAsia="仿宋_GB2312"/>
          <w:sz w:val="28"/>
          <w:szCs w:val="28"/>
          <w:lang w:eastAsia="zh-CN"/>
        </w:rPr>
        <w:t>描述与构思</w:t>
      </w:r>
      <w:r>
        <w:rPr>
          <w:rFonts w:hint="eastAsia" w:ascii="Times New Roman" w:eastAsia="仿宋_GB2312"/>
          <w:sz w:val="28"/>
          <w:szCs w:val="28"/>
          <w:lang w:eastAsia="zh-CN"/>
        </w:rPr>
        <w:t>：包括整体描述、构思、配方，原辅料添加的目的和方法，包装材料及形式等</w:t>
      </w:r>
    </w:p>
    <w:p w14:paraId="419DB4FB">
      <w:pPr>
        <w:pStyle w:val="4"/>
        <w:numPr>
          <w:ilvl w:val="0"/>
          <w:numId w:val="2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详细方案</w:t>
      </w:r>
      <w:r>
        <w:rPr>
          <w:rFonts w:ascii="Times New Roman" w:eastAsia="仿宋_GB2312"/>
          <w:sz w:val="28"/>
          <w:szCs w:val="28"/>
          <w:lang w:eastAsia="zh-CN"/>
        </w:rPr>
        <w:t>分析</w:t>
      </w:r>
      <w:r>
        <w:rPr>
          <w:rFonts w:hint="eastAsia" w:ascii="Times New Roman" w:eastAsia="仿宋_GB2312"/>
          <w:sz w:val="28"/>
          <w:szCs w:val="28"/>
          <w:lang w:eastAsia="zh-CN"/>
        </w:rPr>
        <w:t>：原材料和包装材料的安全性分析、价格成本、可行性分析、营养成分等</w:t>
      </w:r>
    </w:p>
    <w:p w14:paraId="419DB4FC">
      <w:pPr>
        <w:pStyle w:val="4"/>
        <w:numPr>
          <w:ilvl w:val="0"/>
          <w:numId w:val="2"/>
        </w:numPr>
        <w:snapToGrid w:val="0"/>
        <w:spacing w:line="540" w:lineRule="exact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ascii="Times New Roman" w:eastAsia="仿宋_GB2312"/>
          <w:sz w:val="28"/>
          <w:szCs w:val="28"/>
          <w:lang w:eastAsia="zh-CN"/>
        </w:rPr>
        <w:t>生产与应用</w:t>
      </w:r>
      <w:r>
        <w:rPr>
          <w:rFonts w:hint="eastAsia" w:ascii="Times New Roman" w:eastAsia="仿宋_GB2312"/>
          <w:sz w:val="28"/>
          <w:szCs w:val="28"/>
          <w:lang w:eastAsia="zh-CN"/>
        </w:rPr>
        <w:t>：产品和包装的生产工艺和流程、应用场景、具体食用或使用方法等</w:t>
      </w:r>
    </w:p>
    <w:p w14:paraId="419DB4FD">
      <w:pPr>
        <w:snapToGrid w:val="0"/>
        <w:spacing w:line="540" w:lineRule="exact"/>
        <w:ind w:firstLine="560" w:firstLineChars="200"/>
        <w:jc w:val="both"/>
        <w:rPr>
          <w:rFonts w:ascii="Times New Roman" w:eastAsia="仿宋_GB2312"/>
          <w:sz w:val="28"/>
          <w:szCs w:val="28"/>
          <w:lang w:eastAsia="zh-CN"/>
        </w:rPr>
      </w:pPr>
      <w:r>
        <w:rPr>
          <w:rFonts w:hint="eastAsia" w:ascii="Times New Roman" w:eastAsia="仿宋_GB2312"/>
          <w:sz w:val="28"/>
          <w:szCs w:val="28"/>
          <w:lang w:eastAsia="zh-CN"/>
        </w:rPr>
        <w:t>（3）不得出现参赛者的姓名、学校、班级、联系方式及指导教师等个人信息。</w:t>
      </w:r>
    </w:p>
    <w:p w14:paraId="7AC865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G Times">
    <w:altName w:val="DejaVu Sans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DC093B"/>
    <w:multiLevelType w:val="multilevel"/>
    <w:tmpl w:val="05DC093B"/>
    <w:lvl w:ilvl="0" w:tentative="0">
      <w:start w:val="0"/>
      <w:numFmt w:val="bullet"/>
      <w:lvlText w:val="•"/>
      <w:lvlJc w:val="left"/>
      <w:pPr>
        <w:ind w:left="1000" w:hanging="440"/>
      </w:pPr>
      <w:rPr>
        <w:rFonts w:hint="default" w:eastAsia="Times New Roman" w:cs="Times New Roman" w:asciiTheme="minorHAnsi" w:hAnsiTheme="minorHAnsi"/>
      </w:rPr>
    </w:lvl>
    <w:lvl w:ilvl="1" w:tentative="0">
      <w:start w:val="1"/>
      <w:numFmt w:val="bullet"/>
      <w:lvlText w:val=""/>
      <w:lvlJc w:val="left"/>
      <w:pPr>
        <w:ind w:left="14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20" w:hanging="440"/>
      </w:pPr>
      <w:rPr>
        <w:rFonts w:hint="default" w:ascii="Wingdings" w:hAnsi="Wingdings"/>
      </w:rPr>
    </w:lvl>
  </w:abstractNum>
  <w:abstractNum w:abstractNumId="1">
    <w:nsid w:val="5CD119EB"/>
    <w:multiLevelType w:val="multilevel"/>
    <w:tmpl w:val="5CD119EB"/>
    <w:lvl w:ilvl="0" w:tentative="0">
      <w:start w:val="0"/>
      <w:numFmt w:val="bullet"/>
      <w:lvlText w:val="•"/>
      <w:lvlJc w:val="left"/>
      <w:pPr>
        <w:ind w:left="1000" w:hanging="440"/>
      </w:pPr>
      <w:rPr>
        <w:rFonts w:hint="default" w:eastAsia="Times New Roman" w:cs="Times New Roman" w:asciiTheme="minorHAnsi" w:hAnsiTheme="minorHAnsi"/>
      </w:rPr>
    </w:lvl>
    <w:lvl w:ilvl="1" w:tentative="0">
      <w:start w:val="1"/>
      <w:numFmt w:val="bullet"/>
      <w:lvlText w:val=""/>
      <w:lvlJc w:val="left"/>
      <w:pPr>
        <w:ind w:left="14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2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D662BF"/>
    <w:rsid w:val="1BC81072"/>
    <w:rsid w:val="1F9D35A9"/>
    <w:rsid w:val="2BC54126"/>
    <w:rsid w:val="30986E0D"/>
    <w:rsid w:val="30A2173E"/>
    <w:rsid w:val="66CD23B9"/>
    <w:rsid w:val="74B45308"/>
    <w:rsid w:val="DFE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G Times" w:hAnsi="CG Times" w:eastAsia="宋体" w:cs="Times New Roman"/>
      <w:snapToGrid w:val="0"/>
      <w:sz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385</Words>
  <Characters>393</Characters>
  <Lines>0</Lines>
  <Paragraphs>0</Paragraphs>
  <TotalTime>0</TotalTime>
  <ScaleCrop>false</ScaleCrop>
  <LinksUpToDate>false</LinksUpToDate>
  <CharactersWithSpaces>393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2025-05-14T17:24:00Z</dcterms:created>
  <dc:creator>foodt</dc:creator>
  <cp:lastModifiedBy>芦荟</cp:lastModifiedBy>
  <dcterms:modified xsi:type="dcterms:W3CDTF">2026-05-06T13:45:18Z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KSOTemplateDocerSaveRecord">
    <vt:lpwstr>eyJoZGlkIjoiYmEyZDMxNWRkYmY5MjE3NjUxYTk3ZDA1NDUyNmVkYWEiLCJ1c2VySWQiOiIxMTA1NjkzMjA0In0=</vt:lpwstr>
  </property>
  <property fmtid="{D5CDD505-2E9C-101B-9397-08002B2CF9AE}" pid="4" name="ICV">
    <vt:lpwstr>604B396854204ECFBA63F572CFD75AF3_12</vt:lpwstr>
  </property>
</Properties>
</file>